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E4" w:rsidRDefault="00CA6D91">
      <w:r>
        <w:t>I</w:t>
      </w:r>
      <w:r w:rsidR="00876FCA">
        <w:t>t</w:t>
      </w:r>
      <w:r>
        <w:t xml:space="preserve"> is important for you to </w:t>
      </w:r>
      <w:r w:rsidR="00876FCA">
        <w:t xml:space="preserve">rate </w:t>
      </w:r>
      <w:r>
        <w:t xml:space="preserve">the items that make you feel highly anxious – when you score them, it moves the feelings out of the RIGHT side of your brain (the emotional side) and moves them to the LEFT side of your brain (the logical side).  When something changes from </w:t>
      </w:r>
      <w:r w:rsidR="00876FCA">
        <w:t xml:space="preserve">our </w:t>
      </w:r>
      <w:r>
        <w:t>emotional</w:t>
      </w:r>
      <w:r w:rsidR="00876FCA">
        <w:t xml:space="preserve"> brain</w:t>
      </w:r>
      <w:r>
        <w:t xml:space="preserve"> </w:t>
      </w:r>
      <w:r w:rsidR="00876FCA">
        <w:t xml:space="preserve">to our </w:t>
      </w:r>
      <w:r>
        <w:t xml:space="preserve">logical </w:t>
      </w:r>
      <w:r w:rsidR="00876FCA">
        <w:t xml:space="preserve">brain </w:t>
      </w:r>
      <w:r>
        <w:t xml:space="preserve">– we can then </w:t>
      </w:r>
      <w:r w:rsidR="00876FCA">
        <w:t>create solutions</w:t>
      </w:r>
      <w:bookmarkStart w:id="0" w:name="_GoBack"/>
      <w:bookmarkEnd w:id="0"/>
      <w:r w:rsidR="00876FCA">
        <w:t>!</w:t>
      </w:r>
    </w:p>
    <w:p w:rsidR="00CA6D91" w:rsidRDefault="00CA6D91">
      <w:pPr>
        <w:rPr>
          <w:noProof/>
        </w:rPr>
      </w:pPr>
    </w:p>
    <w:p w:rsidR="00CA6D91" w:rsidRDefault="00CA6D91">
      <w:pPr>
        <w:rPr>
          <w:noProof/>
        </w:rPr>
      </w:pPr>
      <w:r>
        <w:rPr>
          <w:noProof/>
        </w:rPr>
        <w:drawing>
          <wp:inline distT="0" distB="0" distL="0" distR="0" wp14:anchorId="607D7E66" wp14:editId="4967006C">
            <wp:extent cx="5886450" cy="7756394"/>
            <wp:effectExtent l="0" t="0" r="0" b="0"/>
            <wp:docPr id="1" name="Picture 1" descr="Anxiety Worksheets for Kids and 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xiety Worksheets for Kids and Te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535" cy="7869825"/>
                    </a:xfrm>
                    <a:prstGeom prst="rect">
                      <a:avLst/>
                    </a:prstGeom>
                    <a:noFill/>
                    <a:ln>
                      <a:noFill/>
                    </a:ln>
                  </pic:spPr>
                </pic:pic>
              </a:graphicData>
            </a:graphic>
          </wp:inline>
        </w:drawing>
      </w:r>
    </w:p>
    <w:p w:rsidR="00CA6D91" w:rsidRDefault="00CA6D91">
      <w:pPr>
        <w:rPr>
          <w:noProof/>
        </w:rPr>
      </w:pPr>
    </w:p>
    <w:p w:rsidR="00EB673A" w:rsidRDefault="00EB673A">
      <w:pPr>
        <w:rPr>
          <w:noProof/>
        </w:rPr>
      </w:pPr>
      <w:r>
        <w:rPr>
          <w:noProof/>
        </w:rPr>
        <w:lastRenderedPageBreak/>
        <w:t>Strategies for Managing Stress and Anxiety</w:t>
      </w:r>
    </w:p>
    <w:p w:rsidR="00EB673A" w:rsidRDefault="00EB673A"/>
    <w:p w:rsidR="00EB673A" w:rsidRDefault="00EB673A" w:rsidP="00876FCA">
      <w:r>
        <w:t xml:space="preserve">Centering Techniques </w:t>
      </w:r>
    </w:p>
    <w:p w:rsidR="00EB673A" w:rsidRDefault="00EB673A" w:rsidP="00EB673A">
      <w:pPr>
        <w:pStyle w:val="ListParagraph"/>
      </w:pPr>
      <w:r>
        <w:t>To help calm ourselves, it can be helpful to use techniques designed to focus</w:t>
      </w:r>
      <w:r w:rsidR="00AA5592">
        <w:t xml:space="preserve"> and attune</w:t>
      </w:r>
      <w:r>
        <w:t xml:space="preserve"> </w:t>
      </w:r>
      <w:r w:rsidR="00876FCA">
        <w:t xml:space="preserve">to something </w:t>
      </w:r>
      <w:r>
        <w:t>beyond our anxious thoughts.  We can do this by</w:t>
      </w:r>
      <w:proofErr w:type="gramStart"/>
      <w:r>
        <w:t>…..</w:t>
      </w:r>
      <w:proofErr w:type="gramEnd"/>
      <w:r>
        <w:t xml:space="preserve"> </w:t>
      </w:r>
    </w:p>
    <w:p w:rsidR="00EB673A" w:rsidRDefault="00EB673A" w:rsidP="00EB673A">
      <w:pPr>
        <w:pStyle w:val="ListParagraph"/>
      </w:pPr>
    </w:p>
    <w:p w:rsidR="00EB673A" w:rsidRDefault="00EB673A" w:rsidP="00EB673A">
      <w:pPr>
        <w:pStyle w:val="ListParagraph"/>
      </w:pPr>
      <w:r>
        <w:t>Meditation</w:t>
      </w:r>
      <w:r w:rsidR="00CA6D91">
        <w:t xml:space="preserve"> – find one that fits your personality on </w:t>
      </w:r>
      <w:proofErr w:type="spellStart"/>
      <w:r w:rsidR="00CA6D91">
        <w:t>Youtube</w:t>
      </w:r>
      <w:proofErr w:type="spellEnd"/>
      <w:r w:rsidR="00CA6D91">
        <w:t xml:space="preserve"> – there are so many!</w:t>
      </w:r>
      <w:r>
        <w:tab/>
      </w:r>
    </w:p>
    <w:p w:rsidR="00EB673A" w:rsidRDefault="00CA6D91" w:rsidP="00EB673A">
      <w:pPr>
        <w:pStyle w:val="ListParagraph"/>
      </w:pPr>
      <w:r>
        <w:rPr>
          <w:noProof/>
        </w:rPr>
        <w:drawing>
          <wp:inline distT="0" distB="0" distL="0" distR="0" wp14:anchorId="09EB0E31" wp14:editId="198C21F4">
            <wp:extent cx="2419350" cy="1361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84861" cy="1397968"/>
                    </a:xfrm>
                    <a:prstGeom prst="rect">
                      <a:avLst/>
                    </a:prstGeom>
                  </pic:spPr>
                </pic:pic>
              </a:graphicData>
            </a:graphic>
          </wp:inline>
        </w:drawing>
      </w:r>
    </w:p>
    <w:p w:rsidR="00EB673A" w:rsidRDefault="00EB673A" w:rsidP="00EB673A">
      <w:pPr>
        <w:pStyle w:val="ListParagraph"/>
      </w:pPr>
    </w:p>
    <w:p w:rsidR="00EB673A" w:rsidRDefault="00EB673A" w:rsidP="00EB673A">
      <w:pPr>
        <w:pStyle w:val="ListParagraph"/>
      </w:pPr>
    </w:p>
    <w:p w:rsidR="00EB673A" w:rsidRDefault="00EB673A" w:rsidP="00EB673A">
      <w:pPr>
        <w:pStyle w:val="ListParagraph"/>
      </w:pPr>
      <w:r>
        <w:t>Breathing</w:t>
      </w:r>
      <w:r w:rsidR="00CA6D91">
        <w:t xml:space="preserve"> – here is one breathing strategy called Box Breathing – give it a try!</w:t>
      </w:r>
    </w:p>
    <w:p w:rsidR="00CA6D91" w:rsidRDefault="00CA6D91" w:rsidP="00EB673A">
      <w:pPr>
        <w:pStyle w:val="ListParagraph"/>
      </w:pPr>
      <w:r>
        <w:rPr>
          <w:noProof/>
        </w:rPr>
        <w:drawing>
          <wp:inline distT="0" distB="0" distL="0" distR="0" wp14:anchorId="1739C6A7" wp14:editId="59A7B2CB">
            <wp:extent cx="2651125" cy="2321196"/>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1357" cy="2330155"/>
                    </a:xfrm>
                    <a:prstGeom prst="rect">
                      <a:avLst/>
                    </a:prstGeom>
                  </pic:spPr>
                </pic:pic>
              </a:graphicData>
            </a:graphic>
          </wp:inline>
        </w:drawing>
      </w:r>
    </w:p>
    <w:p w:rsidR="00EB673A" w:rsidRDefault="00EB673A" w:rsidP="00EB673A">
      <w:pPr>
        <w:pStyle w:val="ListParagraph"/>
      </w:pPr>
    </w:p>
    <w:p w:rsidR="00EB673A" w:rsidRDefault="00EB673A" w:rsidP="00EB673A">
      <w:pPr>
        <w:pStyle w:val="ListParagraph"/>
      </w:pPr>
    </w:p>
    <w:p w:rsidR="00EB673A" w:rsidRDefault="00EB673A" w:rsidP="00EB673A">
      <w:pPr>
        <w:pStyle w:val="ListParagraph"/>
        <w:rPr>
          <w:sz w:val="16"/>
          <w:szCs w:val="16"/>
        </w:rPr>
      </w:pPr>
      <w:r>
        <w:t xml:space="preserve">Visualization </w:t>
      </w:r>
      <w:r w:rsidR="00876FCA">
        <w:t>– pick your favourite place to be and go there in your mind.  For example, if you like going to the beach ….</w:t>
      </w:r>
    </w:p>
    <w:p w:rsidR="00AA5592" w:rsidRPr="00AA5592" w:rsidRDefault="00AA5592" w:rsidP="00EB673A">
      <w:pPr>
        <w:pStyle w:val="ListParagraph"/>
        <w:rPr>
          <w:sz w:val="16"/>
          <w:szCs w:val="16"/>
        </w:rPr>
      </w:pPr>
    </w:p>
    <w:p w:rsidR="00AA5592" w:rsidRDefault="00AA5592" w:rsidP="00EB673A">
      <w:pPr>
        <w:pStyle w:val="ListParagraph"/>
      </w:pPr>
      <w:r>
        <w:rPr>
          <w:noProof/>
        </w:rPr>
        <w:drawing>
          <wp:inline distT="0" distB="0" distL="0" distR="0" wp14:anchorId="668E67DA" wp14:editId="3F214606">
            <wp:extent cx="2352675" cy="1582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2483" cy="1602529"/>
                    </a:xfrm>
                    <a:prstGeom prst="rect">
                      <a:avLst/>
                    </a:prstGeom>
                  </pic:spPr>
                </pic:pic>
              </a:graphicData>
            </a:graphic>
          </wp:inline>
        </w:drawing>
      </w:r>
    </w:p>
    <w:p w:rsidR="00876FCA" w:rsidRDefault="00876FCA" w:rsidP="00876FCA">
      <w:pPr>
        <w:pStyle w:val="NormalWeb"/>
        <w:shd w:val="clear" w:color="auto" w:fill="FFFFFF"/>
        <w:spacing w:before="0" w:beforeAutospacing="0"/>
        <w:rPr>
          <w:rFonts w:ascii="Arial" w:hAnsi="Arial" w:cs="Arial"/>
          <w:color w:val="333333"/>
          <w:sz w:val="27"/>
          <w:szCs w:val="27"/>
        </w:rPr>
      </w:pPr>
    </w:p>
    <w:p w:rsidR="00876FCA" w:rsidRPr="008057B0" w:rsidRDefault="00876FCA" w:rsidP="00876FCA">
      <w:pPr>
        <w:pStyle w:val="NormalWeb"/>
        <w:shd w:val="clear" w:color="auto" w:fill="FFFFFF"/>
        <w:spacing w:before="0" w:beforeAutospacing="0"/>
        <w:rPr>
          <w:rFonts w:ascii="Arial" w:hAnsi="Arial" w:cs="Arial"/>
          <w:color w:val="2F5496" w:themeColor="accent1" w:themeShade="BF"/>
        </w:rPr>
      </w:pPr>
      <w:r w:rsidRPr="008057B0">
        <w:rPr>
          <w:rFonts w:ascii="Arial" w:hAnsi="Arial" w:cs="Arial"/>
          <w:color w:val="2F5496" w:themeColor="accent1" w:themeShade="BF"/>
        </w:rPr>
        <w:lastRenderedPageBreak/>
        <w:t>Step 1: Visualize yourself lying on a white sandy beach, complete with clear blue skies and gently lapping waves.</w:t>
      </w:r>
    </w:p>
    <w:p w:rsidR="00876FCA" w:rsidRPr="008057B0" w:rsidRDefault="00876FCA" w:rsidP="00876FCA">
      <w:pPr>
        <w:pStyle w:val="NormalWeb"/>
        <w:shd w:val="clear" w:color="auto" w:fill="FFFFFF"/>
        <w:spacing w:before="0" w:beforeAutospacing="0"/>
        <w:rPr>
          <w:rFonts w:ascii="Arial" w:hAnsi="Arial" w:cs="Arial"/>
          <w:color w:val="2F5496" w:themeColor="accent1" w:themeShade="BF"/>
        </w:rPr>
      </w:pPr>
      <w:r w:rsidRPr="008057B0">
        <w:rPr>
          <w:rFonts w:ascii="Arial" w:hAnsi="Arial" w:cs="Arial"/>
          <w:color w:val="2F5496" w:themeColor="accent1" w:themeShade="BF"/>
        </w:rPr>
        <w:t>Step 2: Imagine your body sinking into the chair and feel the warmth of the sand on your feet.</w:t>
      </w:r>
    </w:p>
    <w:p w:rsidR="00876FCA" w:rsidRPr="008057B0" w:rsidRDefault="00876FCA" w:rsidP="00876FCA">
      <w:pPr>
        <w:pStyle w:val="NormalWeb"/>
        <w:shd w:val="clear" w:color="auto" w:fill="FFFFFF"/>
        <w:spacing w:before="0" w:beforeAutospacing="0"/>
        <w:rPr>
          <w:rFonts w:ascii="Arial" w:hAnsi="Arial" w:cs="Arial"/>
          <w:color w:val="2F5496" w:themeColor="accent1" w:themeShade="BF"/>
        </w:rPr>
      </w:pPr>
      <w:r w:rsidRPr="008057B0">
        <w:rPr>
          <w:rFonts w:ascii="Arial" w:hAnsi="Arial" w:cs="Arial"/>
          <w:color w:val="2F5496" w:themeColor="accent1" w:themeShade="BF"/>
        </w:rPr>
        <w:t>Step 3: Let go of any tension, soften your eyes and continue to breathe in time with the rolling waves of the water.</w:t>
      </w:r>
    </w:p>
    <w:p w:rsidR="00876FCA" w:rsidRDefault="00876FCA" w:rsidP="00EB673A">
      <w:pPr>
        <w:pStyle w:val="ListParagraph"/>
      </w:pPr>
    </w:p>
    <w:p w:rsidR="00CA6D91" w:rsidRDefault="00CA6D91" w:rsidP="00EB673A">
      <w:pPr>
        <w:pStyle w:val="ListParagraph"/>
      </w:pPr>
      <w:r>
        <w:t>Grounding</w:t>
      </w:r>
      <w:r w:rsidR="008057B0">
        <w:t xml:space="preserve"> </w:t>
      </w:r>
      <w:r w:rsidR="00AA5592">
        <w:t xml:space="preserve">– to help keep you “present” and in the current moment, this is a fun exercise to try….  you can practice on your friends </w:t>
      </w:r>
      <w:r w:rsidR="00AA5592">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8057B0" w:rsidRDefault="008057B0" w:rsidP="00EB673A">
      <w:pPr>
        <w:pStyle w:val="ListParagraph"/>
      </w:pPr>
    </w:p>
    <w:p w:rsidR="00CA6D91" w:rsidRDefault="00CA6D91" w:rsidP="00EB673A">
      <w:pPr>
        <w:pStyle w:val="ListParagraph"/>
      </w:pPr>
      <w:r>
        <w:rPr>
          <w:noProof/>
        </w:rPr>
        <w:drawing>
          <wp:inline distT="0" distB="0" distL="0" distR="0" wp14:anchorId="52035AED" wp14:editId="6EAADB86">
            <wp:extent cx="2505075" cy="249149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041" cy="2519304"/>
                    </a:xfrm>
                    <a:prstGeom prst="rect">
                      <a:avLst/>
                    </a:prstGeom>
                  </pic:spPr>
                </pic:pic>
              </a:graphicData>
            </a:graphic>
          </wp:inline>
        </w:drawing>
      </w:r>
    </w:p>
    <w:sectPr w:rsidR="00CA6D91" w:rsidSect="002A3E34">
      <w:pgSz w:w="12240" w:h="15840"/>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08B3"/>
    <w:multiLevelType w:val="hybridMultilevel"/>
    <w:tmpl w:val="8348E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EA"/>
    <w:rsid w:val="002A3E34"/>
    <w:rsid w:val="008057B0"/>
    <w:rsid w:val="00876FCA"/>
    <w:rsid w:val="00AA5592"/>
    <w:rsid w:val="00B11062"/>
    <w:rsid w:val="00B650E4"/>
    <w:rsid w:val="00CA6D91"/>
    <w:rsid w:val="00EB673A"/>
    <w:rsid w:val="00F64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4AAC"/>
  <w15:chartTrackingRefBased/>
  <w15:docId w15:val="{E09610F9-806B-446A-9614-5261DBD9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Semilight" w:eastAsiaTheme="minorHAnsi" w:hAnsi="Segoe UI Semilight" w:cs="Segoe UI Semilight"/>
        <w:sz w:val="26"/>
        <w:szCs w:val="48"/>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73A"/>
    <w:pPr>
      <w:ind w:left="720"/>
      <w:contextualSpacing/>
    </w:pPr>
  </w:style>
  <w:style w:type="paragraph" w:styleId="NormalWeb">
    <w:name w:val="Normal (Web)"/>
    <w:basedOn w:val="Normal"/>
    <w:uiPriority w:val="99"/>
    <w:semiHidden/>
    <w:unhideWhenUsed/>
    <w:rsid w:val="00876FCA"/>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Nipissing and Parry Sound CAS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Brewer</dc:creator>
  <cp:keywords/>
  <dc:description/>
  <cp:lastModifiedBy>Debby Brewer</cp:lastModifiedBy>
  <cp:revision>3</cp:revision>
  <dcterms:created xsi:type="dcterms:W3CDTF">2021-03-09T18:15:00Z</dcterms:created>
  <dcterms:modified xsi:type="dcterms:W3CDTF">2021-03-09T19:50:00Z</dcterms:modified>
</cp:coreProperties>
</file>